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288" w:lineRule="auto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11531600</wp:posOffset>
            </wp:positionH>
            <wp:positionV relativeFrom="topMargin">
              <wp:posOffset>11544300</wp:posOffset>
            </wp:positionV>
            <wp:extent cx="495300" cy="495300"/>
            <wp:effectExtent l="0" t="0" r="0" b="0"/>
            <wp:wrapNone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</w:rPr>
        <w:t>机密</w:t>
      </w:r>
      <w:r>
        <w:rPr>
          <w:rFonts w:ascii="Segoe UI Symbol" w:hAnsi="Segoe UI Symbol" w:cs="Segoe UI Symbol"/>
          <w:b/>
          <w:sz w:val="24"/>
        </w:rPr>
        <w:t>★</w:t>
      </w:r>
      <w:r>
        <w:rPr>
          <w:rFonts w:ascii="Times New Roman" w:hAnsi="Times New Roman"/>
          <w:b/>
          <w:sz w:val="24"/>
        </w:rPr>
        <w:t>启用前</w:t>
      </w:r>
    </w:p>
    <w:p>
      <w:pPr>
        <w:adjustRightInd w:val="0"/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四川省2019年普通高校职教师资班和高职班对口招生统一考试</w:t>
      </w:r>
    </w:p>
    <w:p>
      <w:pPr>
        <w:adjustRightInd w:val="0"/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语文</w:t>
      </w:r>
    </w:p>
    <w:p>
      <w:pPr>
        <w:adjustRightInd w:val="0"/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本试题卷分第I卷和第II卷两部分。第I卷1-4页，第I</w:t>
      </w:r>
      <w:r>
        <w:rPr>
          <w:rFonts w:hint="eastAsia" w:ascii="宋体" w:hAnsi="宋体" w:cs="宋体"/>
          <w:b/>
          <w:sz w:val="24"/>
        </w:rPr>
        <w:t>Ⅱ</w:t>
      </w:r>
      <w:r>
        <w:rPr>
          <w:rFonts w:ascii="Times New Roman" w:hAnsi="Times New Roman"/>
          <w:b/>
          <w:sz w:val="24"/>
        </w:rPr>
        <w:t>卷5-8页，共8页。考生作答时，须将答案答在答题卡上，在本试题卷、草稿纸上答题无效。满分150分。考试时间150分钟。考试结束后，将本试题卷和答题卡一并交回。</w:t>
      </w:r>
    </w:p>
    <w:p>
      <w:pPr>
        <w:adjustRightInd w:val="0"/>
        <w:spacing w:line="288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第I卷（共30分）</w:t>
      </w:r>
    </w:p>
    <w:p>
      <w:pPr>
        <w:adjustRightInd w:val="0"/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注意事项：</w:t>
      </w:r>
    </w:p>
    <w:p>
      <w:pPr>
        <w:adjustRightInd w:val="0"/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1．必须使用2B铅笔在答题卡上将所选答案对应的标号涂黑。</w:t>
      </w:r>
    </w:p>
    <w:p>
      <w:pPr>
        <w:adjustRightInd w:val="0"/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2．第l卷共三大题，10小题，每小题3分，共30分。</w:t>
      </w:r>
    </w:p>
    <w:p>
      <w:pPr>
        <w:adjustRightInd w:val="0"/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一、（共15分，每小题3分）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1下列词语中加点的字，读音全都正确的一组是（    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A．圭</w:t>
      </w:r>
      <w:r>
        <w:rPr>
          <w:rFonts w:ascii="Times New Roman" w:hAnsi="Times New Roman"/>
          <w:szCs w:val="21"/>
          <w:em w:val="dot"/>
        </w:rPr>
        <w:t>臬</w:t>
      </w:r>
      <w:r>
        <w:rPr>
          <w:rFonts w:ascii="Times New Roman" w:hAnsi="Times New Roman"/>
          <w:szCs w:val="21"/>
        </w:rPr>
        <w:t>（niè）        深</w:t>
      </w:r>
      <w:r>
        <w:rPr>
          <w:rFonts w:ascii="Times New Roman" w:hAnsi="Times New Roman"/>
          <w:szCs w:val="21"/>
          <w:em w:val="dot"/>
        </w:rPr>
        <w:t>邃</w:t>
      </w:r>
      <w:r>
        <w:rPr>
          <w:rFonts w:ascii="Times New Roman" w:hAnsi="Times New Roman"/>
          <w:szCs w:val="21"/>
        </w:rPr>
        <w:t>（suì）       不</w:t>
      </w:r>
      <w:r>
        <w:rPr>
          <w:rFonts w:ascii="Times New Roman" w:hAnsi="Times New Roman"/>
          <w:szCs w:val="21"/>
          <w:em w:val="dot"/>
        </w:rPr>
        <w:t>省</w:t>
      </w:r>
      <w:r>
        <w:rPr>
          <w:rFonts w:ascii="Times New Roman" w:hAnsi="Times New Roman"/>
          <w:szCs w:val="21"/>
        </w:rPr>
        <w:t xml:space="preserve">人事（xǐng）         </w:t>
      </w:r>
      <w:r>
        <w:rPr>
          <w:rFonts w:ascii="Times New Roman" w:hAnsi="Times New Roman"/>
          <w:szCs w:val="21"/>
          <w:em w:val="dot"/>
        </w:rPr>
        <w:t>蓊</w:t>
      </w:r>
      <w:r>
        <w:rPr>
          <w:rFonts w:ascii="Times New Roman" w:hAnsi="Times New Roman"/>
          <w:szCs w:val="21"/>
        </w:rPr>
        <w:t>蓊郁郁（wěng）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B．</w:t>
      </w:r>
      <w:r>
        <w:rPr>
          <w:rFonts w:ascii="Times New Roman" w:hAnsi="Times New Roman"/>
          <w:szCs w:val="21"/>
          <w:em w:val="dot"/>
        </w:rPr>
        <w:t>龟</w:t>
      </w:r>
      <w:r>
        <w:rPr>
          <w:rFonts w:ascii="Times New Roman" w:hAnsi="Times New Roman"/>
          <w:szCs w:val="21"/>
        </w:rPr>
        <w:t>裂（jūn）        板</w:t>
      </w:r>
      <w:r>
        <w:rPr>
          <w:rFonts w:ascii="Times New Roman" w:hAnsi="Times New Roman"/>
          <w:szCs w:val="21"/>
          <w:em w:val="dot"/>
        </w:rPr>
        <w:t>滞</w:t>
      </w:r>
      <w:r>
        <w:rPr>
          <w:rFonts w:ascii="Times New Roman" w:hAnsi="Times New Roman"/>
          <w:szCs w:val="21"/>
        </w:rPr>
        <w:t xml:space="preserve">（zhì）       毛骨悚然（shù）          </w:t>
      </w:r>
      <w:r>
        <w:rPr>
          <w:rFonts w:ascii="Times New Roman" w:hAnsi="Times New Roman"/>
          <w:szCs w:val="21"/>
          <w:em w:val="dot"/>
        </w:rPr>
        <w:t>瞬</w:t>
      </w:r>
      <w:r>
        <w:rPr>
          <w:rFonts w:ascii="Times New Roman" w:hAnsi="Times New Roman"/>
          <w:szCs w:val="21"/>
        </w:rPr>
        <w:t>息万变（shùn）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C．璀璨（cuǐ）        馥郁（xiāng）     慷</w:t>
      </w:r>
      <w:r>
        <w:rPr>
          <w:rFonts w:ascii="Times New Roman" w:hAnsi="Times New Roman"/>
          <w:szCs w:val="21"/>
          <w:em w:val="dot"/>
        </w:rPr>
        <w:t>慨</w:t>
      </w:r>
      <w:r>
        <w:rPr>
          <w:rFonts w:ascii="Times New Roman" w:hAnsi="Times New Roman"/>
          <w:szCs w:val="21"/>
        </w:rPr>
        <w:t>激昂（kǎi）          不盈不</w:t>
      </w:r>
      <w:r>
        <w:rPr>
          <w:rFonts w:ascii="Times New Roman" w:hAnsi="Times New Roman"/>
          <w:szCs w:val="21"/>
          <w:em w:val="dot"/>
        </w:rPr>
        <w:t>溢</w:t>
      </w:r>
      <w:r>
        <w:rPr>
          <w:rFonts w:ascii="Times New Roman" w:hAnsi="Times New Roman"/>
          <w:szCs w:val="21"/>
        </w:rPr>
        <w:t>（yì）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D．</w:t>
      </w:r>
      <w:r>
        <w:rPr>
          <w:rFonts w:ascii="Times New Roman" w:hAnsi="Times New Roman"/>
          <w:szCs w:val="21"/>
          <w:em w:val="dot"/>
        </w:rPr>
        <w:t>伺</w:t>
      </w:r>
      <w:r>
        <w:rPr>
          <w:rFonts w:ascii="Times New Roman" w:hAnsi="Times New Roman"/>
          <w:szCs w:val="21"/>
        </w:rPr>
        <w:t>候（cì）         蹂</w:t>
      </w:r>
      <w:r>
        <w:rPr>
          <w:rFonts w:ascii="Times New Roman" w:hAnsi="Times New Roman"/>
          <w:szCs w:val="21"/>
          <w:em w:val="dot"/>
        </w:rPr>
        <w:t>躏</w:t>
      </w:r>
      <w:r>
        <w:rPr>
          <w:rFonts w:ascii="Times New Roman" w:hAnsi="Times New Roman"/>
          <w:szCs w:val="21"/>
        </w:rPr>
        <w:t>（nìng）      冠</w:t>
      </w:r>
      <w:r>
        <w:rPr>
          <w:rFonts w:ascii="Times New Roman" w:hAnsi="Times New Roman"/>
          <w:szCs w:val="21"/>
          <w:em w:val="dot"/>
        </w:rPr>
        <w:t>冕</w:t>
      </w:r>
      <w:r>
        <w:rPr>
          <w:rFonts w:ascii="Times New Roman" w:hAnsi="Times New Roman"/>
          <w:szCs w:val="21"/>
        </w:rPr>
        <w:t xml:space="preserve">堂皇（miǎn）         </w:t>
      </w:r>
      <w:r>
        <w:rPr>
          <w:rFonts w:ascii="Times New Roman" w:hAnsi="Times New Roman"/>
          <w:szCs w:val="21"/>
          <w:em w:val="dot"/>
        </w:rPr>
        <w:t>彤</w:t>
      </w:r>
      <w:r>
        <w:rPr>
          <w:rFonts w:ascii="Times New Roman" w:hAnsi="Times New Roman"/>
          <w:szCs w:val="21"/>
        </w:rPr>
        <w:t>云密布（tòng）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2．下列词语中，</w:t>
      </w:r>
      <w:r>
        <w:rPr>
          <w:rFonts w:ascii="Times New Roman" w:hAnsi="Times New Roman"/>
          <w:szCs w:val="21"/>
          <w:em w:val="dot"/>
        </w:rPr>
        <w:t>没有</w:t>
      </w:r>
      <w:r>
        <w:rPr>
          <w:rFonts w:ascii="Times New Roman" w:hAnsi="Times New Roman"/>
          <w:szCs w:val="21"/>
        </w:rPr>
        <w:t>错别字的一组是（    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A．端睨     消遣     世外桃源     有条不紊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B．阡陌     凄历     脍炙人口     纨绔子弟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C．焊接     乖张     娓娓到来     曲高和寡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D．镀金     黯淡     强弩之末     豁然贯通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3．依次填入下面各句横线处的词语，最恰当的一组是（    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（1）习近平总书记强调，中国人自古以来就具有家国____________，国是第一位的，没有国家的统一强盛，就没有家庭的美满和个人的幸福。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（2）当前，我国经济的突出优势特征是韧性好、潜力足、回旋余地大，这些优势____________放大的效应也非常明显。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（3）虽身在异乡，但家乡的一草一木都____________着张大千的心，他常常借书画作品表达对家乡的怀念，乡情是他艺术创作的灵感源泉之一。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A．情结     迭起     牵动            B．情怀     叠加     牵动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C．情结     叠加     牵挂            D．情怀     迭起     牵挂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4．下列各句中加点的成语，使用恰当的一项是（    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A．实施“文博+传媒”战略，将使四川文博进入黄金时代，某博物馆负责人在接受记者采访时说，博物馆与传媒携手，定能如虎添翼。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B．人工智能技术以其高效的计算能力加速了文化产业的发展，例如，将人工智能用于流行音乐的后期制作，可以起到事倍功半的作用。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C．四川省农业农村厅拟于2019年从全省评出35个省级星级现代农业园区，川粮油等“川字号”优势特色产业将成为首当其冲的受益者。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D．我们必须清醒地认识到，中国还存在发展不平衡等诸多问题，要实现“两个一百年”奋斗目标，还有较长的路要走，不可能一挥而就。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5．下列句子没有语病的一句是（    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A．四川联通将继续发挥网络和技术优势，打造“互联网+教育”多元化，办好凉山州“送培到家”教育信息化专项培训，为教育扶贫做出贡献。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B．面对基因编辑技术带来的风险，各国即使监管体制各有不同，而都强调通过法律手段保障基因编辑技术的安全性、有效性和可控性。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C．回眸凝望，中国航天事业在一穷二白的环境下创建，老一辈航天人筚路蓝缕，凭借坚定的信念，艰苦奋斗，自主创新，日益兴盛。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D．我们应该以海纳百川的宽广胸怀打破文化交往的壁垒，以兼收并蓄的态度汲取其他文明的养分，促进亚洲文明在交流互鉴中共同前进。</w:t>
      </w:r>
    </w:p>
    <w:p>
      <w:pPr>
        <w:adjustRightInd w:val="0"/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二、（共9分，每小题3分）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阅读下面的文字，完成6-8题。</w:t>
      </w:r>
    </w:p>
    <w:p>
      <w:pPr>
        <w:adjustRightInd w:val="0"/>
        <w:spacing w:line="288" w:lineRule="auto"/>
        <w:ind w:firstLine="420" w:firstLineChars="200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高职院校的劳动教育应根据高职教育的特点，在专业教育中突出劳动价值观教育，把劳动价值观教育贯穿于高职教育的全过程。</w:t>
      </w:r>
    </w:p>
    <w:p>
      <w:pPr>
        <w:adjustRightInd w:val="0"/>
        <w:spacing w:line="288" w:lineRule="auto"/>
        <w:ind w:firstLine="420" w:firstLineChars="200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在日常教学中，要在传授劳动知识、技能的同时注重劳动价值观的培养。当前，有的职业学校将劳动教育简化为纯粹的技能学习，忽视了劳动教育的价值目标。已有学者指出，劳动教育的本质目标是“通过适当的教育途径培养具有健康劳动价值观、追求社会正义、实现体力脑力结合以及具有自由个性的全面发展的人。因此，劳动价值观的培养是劳动教育的题中应有之义，我们应将“崇尚劳动”“诚实劳动”“创造性劳动”等价值理念渗透在各种知识、技能的传授过程中，将具体劳动操作程序、劳动制度内化为学生的自我约束、自我管理的精神需要，让学生在潜移默化中形成健康的劳动价值观。</w:t>
      </w:r>
    </w:p>
    <w:p>
      <w:pPr>
        <w:adjustRightInd w:val="0"/>
        <w:spacing w:line="288" w:lineRule="auto"/>
        <w:ind w:firstLine="420" w:firstLineChars="200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在实习过程中，要引导学生正确认识劳动报酬和劳动价值的关系。一方面，学生到企业实习可以获取适当的报酬，以体现市场对劳动者的激励和对劳动的尊重。另一方面，不能把报酬作为衡量劳动价值的唯一标准。劳动价值的实现有多种方式，并非只有货币化和物质化的方式；简单地以劳动报酬为标准采衡量劳动价值，就忽视了劳动应该具有的人文性和公益性。有的高职院校片面宣传其学生实习工资或就业收入如何高，这在价值观念上容易误导学生，让他们误以为报酬丰厚的劳动才是有价值的。对劳动者个体而言，单纯追求劳动报酬会忽略劳动过程中存在的艺术美和人性美，容易滋生劳动倦怠感。</w:t>
      </w:r>
    </w:p>
    <w:p>
      <w:pPr>
        <w:adjustRightInd w:val="0"/>
        <w:spacing w:line="288" w:lineRule="auto"/>
        <w:ind w:firstLine="420" w:firstLineChars="200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在就业教育中，要强化劳动平等观念。高职教育是为了培养面向生产、建设、服务一线的“下得去、用得上、留得住”的高素质技术技能型人才。但长期以来，高职院校毕业生普遍存在的“高不成、低不就”的择业问题一直没有得到很好解决，高职院校毕业生就业依然存在着结构性矛盾。究其原因，最根本的就是没有树立劳动平等观。从理论上说，社会上的各行各业都是劳动分工的产物，各行各业的劳动者都是社会财富的创造者，所以无论从事何种职业，只要是正当的、合乎道德和法律的，都是光荣的，不应该有高低贵贱之分。但在现实社会中，人们的职业身份地位意识仍然根深蒂固。因此，必须把树立劳动平等的理念作为高职劳动教育的重要内容。</w:t>
      </w:r>
    </w:p>
    <w:p>
      <w:pPr>
        <w:adjustRightInd w:val="0"/>
        <w:spacing w:line="288" w:lineRule="auto"/>
        <w:ind w:firstLine="420" w:firstLineChars="200"/>
        <w:jc w:val="right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（改编自蒋丽君《高职院校劳动教育理念辨析与实践刍议》）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6．根据原文内容，高职院校劳动教育的目的</w:t>
      </w:r>
      <w:r>
        <w:rPr>
          <w:rFonts w:ascii="Times New Roman" w:hAnsi="Times New Roman"/>
          <w:szCs w:val="21"/>
          <w:em w:val="dot"/>
        </w:rPr>
        <w:t>不包括</w:t>
      </w:r>
      <w:r>
        <w:rPr>
          <w:rFonts w:ascii="Times New Roman" w:hAnsi="Times New Roman"/>
          <w:szCs w:val="21"/>
        </w:rPr>
        <w:t>（    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A．让学生获得相关劳动知识           B．培养学生的劳动技术技能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C．让学生获得适当的劳动报酬         D．培养学生正确的劳动价值观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7．下列对原文论证的相关分析，</w:t>
      </w:r>
      <w:r>
        <w:rPr>
          <w:rFonts w:ascii="Times New Roman" w:hAnsi="Times New Roman"/>
          <w:szCs w:val="21"/>
          <w:em w:val="dot"/>
        </w:rPr>
        <w:t>不正确</w:t>
      </w:r>
      <w:r>
        <w:rPr>
          <w:rFonts w:ascii="Times New Roman" w:hAnsi="Times New Roman"/>
          <w:szCs w:val="21"/>
        </w:rPr>
        <w:t>的一项是（    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A．作者引用其他学者关于“劳动教育目标”的观点，是将它作为论据，以便有力地论证“劳动价值观教育”的必要性。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B．选文第三段谈到了“有的高职院校”的片面做法，这是用例证法证明一些高职院校的招生宣传工作需要做得更全面。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C．选文指出高职院校毕业生就业依然存在着结构性矛盾，是为了证明在劳动价值观教育中强化劳动平等观念的重要性。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D．选文在总体上是总分式论证结构；后三段是并列式结构，论述了高职教育应该在三个环节中实施劳动价值观教育。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8．下列对原文内容的理解和分析，</w:t>
      </w:r>
      <w:r>
        <w:rPr>
          <w:rFonts w:ascii="Times New Roman" w:hAnsi="Times New Roman"/>
          <w:szCs w:val="21"/>
          <w:em w:val="dot"/>
        </w:rPr>
        <w:t>不正确</w:t>
      </w:r>
      <w:r>
        <w:rPr>
          <w:rFonts w:ascii="Times New Roman" w:hAnsi="Times New Roman"/>
          <w:szCs w:val="21"/>
        </w:rPr>
        <w:t>的一项是（    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A．劳动价值观内涵较丰富，其教育形式可以是多样化的。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B．劳动倦怠感的产生与劳动报酬的多少没有必然联系。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C．解决好高职学生择业问题的关键是调整其就业期望值。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D．人们的职业身份地位意识往往隐含着劳动等级观念。</w:t>
      </w:r>
    </w:p>
    <w:p>
      <w:pPr>
        <w:adjustRightInd w:val="0"/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三、（共6分，每小题3分）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阅读下面的文言文，完成9-10题。</w:t>
      </w:r>
    </w:p>
    <w:p>
      <w:pPr>
        <w:adjustRightInd w:val="0"/>
        <w:spacing w:line="288" w:lineRule="auto"/>
        <w:ind w:firstLine="420" w:firstLineChars="200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祖冲之字文远，范阳蓟人也。祖昌，宋大匠卿。父朔之，奉朝请。冲之少</w:t>
      </w:r>
      <w:r>
        <w:rPr>
          <w:rFonts w:ascii="Times New Roman" w:hAnsi="Times New Roman" w:eastAsia="楷体"/>
          <w:szCs w:val="21"/>
          <w:em w:val="dot"/>
        </w:rPr>
        <w:t>稽</w:t>
      </w:r>
      <w:r>
        <w:rPr>
          <w:rFonts w:ascii="Times New Roman" w:hAnsi="Times New Roman" w:eastAsia="楷体"/>
          <w:szCs w:val="21"/>
        </w:rPr>
        <w:t>古，有机思。宋孝武使直华林学省，赐宅宇车服。解褐南徐州迎从事，公府参军。宋元嘉中用何承天所制历，比古十一家为密．冲之以为尚疏。乃更造新法。事奏。</w:t>
      </w:r>
      <w:r>
        <w:rPr>
          <w:rFonts w:ascii="Times New Roman" w:hAnsi="Times New Roman" w:eastAsia="楷体"/>
          <w:szCs w:val="21"/>
          <w:u w:val="single"/>
        </w:rPr>
        <w:t>孝武令朝士善历者难之，不能屈。</w:t>
      </w:r>
      <w:r>
        <w:rPr>
          <w:rFonts w:ascii="Times New Roman" w:hAnsi="Times New Roman" w:eastAsia="楷体"/>
          <w:szCs w:val="21"/>
        </w:rPr>
        <w:t>会帝崩，不施行。出</w:t>
      </w:r>
      <w:r>
        <w:rPr>
          <w:rFonts w:ascii="Times New Roman" w:hAnsi="Times New Roman" w:eastAsia="楷体"/>
          <w:szCs w:val="21"/>
          <w:em w:val="dot"/>
        </w:rPr>
        <w:t>为</w:t>
      </w:r>
      <w:r>
        <w:rPr>
          <w:rFonts w:ascii="Times New Roman" w:hAnsi="Times New Roman" w:eastAsia="楷体"/>
          <w:szCs w:val="21"/>
        </w:rPr>
        <w:t>娄县令，谒者仆射。</w:t>
      </w:r>
    </w:p>
    <w:p>
      <w:pPr>
        <w:adjustRightInd w:val="0"/>
        <w:spacing w:line="288" w:lineRule="auto"/>
        <w:ind w:firstLine="420" w:firstLineChars="200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初，宋武平关中得姚兴指南车，有外形而无机巧，每行，使人</w:t>
      </w:r>
      <w:r>
        <w:rPr>
          <w:rFonts w:ascii="Times New Roman" w:hAnsi="Times New Roman" w:eastAsia="楷体"/>
          <w:szCs w:val="21"/>
          <w:em w:val="dot"/>
        </w:rPr>
        <w:t>于</w:t>
      </w:r>
      <w:r>
        <w:rPr>
          <w:rFonts w:ascii="Times New Roman" w:hAnsi="Times New Roman" w:eastAsia="楷体"/>
          <w:szCs w:val="21"/>
        </w:rPr>
        <w:t>内转之。升明中，太祖辅政。使冲之追修古法。</w:t>
      </w:r>
      <w:r>
        <w:rPr>
          <w:rFonts w:ascii="Times New Roman" w:hAnsi="Times New Roman" w:eastAsia="楷体"/>
          <w:szCs w:val="21"/>
          <w:u w:val="single"/>
        </w:rPr>
        <w:t>冲之改造铜机，圆转不穷，而司方如一。</w:t>
      </w:r>
      <w:r>
        <w:rPr>
          <w:rFonts w:ascii="Times New Roman" w:hAnsi="Times New Roman" w:eastAsia="楷体"/>
          <w:szCs w:val="21"/>
        </w:rPr>
        <w:t>时有北人索驭驎者，亦云能造指南车，太祖使与冲之各造，使于乐游苑对共校试，而颇有</w:t>
      </w:r>
      <w:r>
        <w:rPr>
          <w:rFonts w:ascii="Times New Roman" w:hAnsi="Times New Roman" w:eastAsia="楷体"/>
          <w:szCs w:val="21"/>
          <w:em w:val="dot"/>
        </w:rPr>
        <w:t>差僻</w:t>
      </w:r>
      <w:r>
        <w:rPr>
          <w:rFonts w:ascii="Times New Roman" w:hAnsi="Times New Roman" w:eastAsia="楷体"/>
          <w:szCs w:val="21"/>
        </w:rPr>
        <w:t>，乃毁焚之。永明中，竟陵王子良好古，冲之造欹器献之。</w:t>
      </w:r>
    </w:p>
    <w:p>
      <w:pPr>
        <w:adjustRightInd w:val="0"/>
        <w:spacing w:line="288" w:lineRule="auto"/>
        <w:ind w:firstLine="420" w:firstLineChars="200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文惠太子在东宫，见冲之历法，启世祖施行，文惠寻薨，事又</w:t>
      </w:r>
      <w:r>
        <w:rPr>
          <w:rFonts w:ascii="Times New Roman" w:hAnsi="Times New Roman" w:eastAsia="楷体"/>
          <w:szCs w:val="21"/>
          <w:em w:val="dot"/>
        </w:rPr>
        <w:t>寝</w:t>
      </w:r>
      <w:r>
        <w:rPr>
          <w:rFonts w:ascii="Times New Roman" w:hAnsi="Times New Roman" w:eastAsia="楷体"/>
          <w:szCs w:val="21"/>
        </w:rPr>
        <w:t>。转长水校尉，领本职。冲之造《安边论》，欲开屯田，广农殖。建武中，明帝使冲之巡行四方，兴造大业，可以利百姓者，会连有军事，事</w:t>
      </w:r>
      <w:r>
        <w:rPr>
          <w:rFonts w:ascii="Times New Roman" w:hAnsi="Times New Roman" w:eastAsia="楷体"/>
          <w:szCs w:val="21"/>
          <w:em w:val="dot"/>
        </w:rPr>
        <w:t>竟</w:t>
      </w:r>
      <w:r>
        <w:rPr>
          <w:rFonts w:ascii="Times New Roman" w:hAnsi="Times New Roman" w:eastAsia="楷体"/>
          <w:szCs w:val="21"/>
        </w:rPr>
        <w:t>不行。</w:t>
      </w:r>
    </w:p>
    <w:p>
      <w:pPr>
        <w:adjustRightInd w:val="0"/>
        <w:spacing w:line="288" w:lineRule="auto"/>
        <w:ind w:firstLine="420" w:firstLineChars="200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冲之解钟律，博塞当时独绝，莫能对者。</w:t>
      </w:r>
      <w:r>
        <w:rPr>
          <w:rFonts w:ascii="Times New Roman" w:hAnsi="Times New Roman" w:eastAsia="楷体"/>
          <w:szCs w:val="21"/>
          <w:em w:val="dot"/>
        </w:rPr>
        <w:t>以</w:t>
      </w:r>
      <w:r>
        <w:rPr>
          <w:rFonts w:ascii="Times New Roman" w:hAnsi="Times New Roman" w:eastAsia="楷体"/>
          <w:szCs w:val="21"/>
        </w:rPr>
        <w:t>诸葛亮有木牛流马，乃造一器，不</w:t>
      </w:r>
      <w:r>
        <w:rPr>
          <w:rFonts w:ascii="Times New Roman" w:hAnsi="Times New Roman" w:eastAsia="楷体"/>
          <w:szCs w:val="21"/>
          <w:em w:val="dot"/>
        </w:rPr>
        <w:t>因</w:t>
      </w:r>
      <w:r>
        <w:rPr>
          <w:rFonts w:ascii="Times New Roman" w:hAnsi="Times New Roman" w:eastAsia="楷体"/>
          <w:szCs w:val="21"/>
        </w:rPr>
        <w:t>风水，施机自运，不劳人力；又造千里船，于新亭江试之，日行百余里。于乐游苑造水礁磨，世祖亲自临视。叉特善算。永元二年，冲之卒。年七十二。</w:t>
      </w:r>
    </w:p>
    <w:p>
      <w:pPr>
        <w:adjustRightInd w:val="0"/>
        <w:spacing w:line="288" w:lineRule="auto"/>
        <w:ind w:firstLine="420" w:firstLineChars="200"/>
        <w:jc w:val="right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（节选自《南齐书》）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9．对下列各句中加点词的解释，不正确的一项是（    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A．冲之少</w:t>
      </w:r>
      <w:r>
        <w:rPr>
          <w:rFonts w:ascii="Times New Roman" w:hAnsi="Times New Roman"/>
          <w:szCs w:val="21"/>
          <w:em w:val="dot"/>
        </w:rPr>
        <w:t>稽</w:t>
      </w:r>
      <w:r>
        <w:rPr>
          <w:rFonts w:ascii="Times New Roman" w:hAnsi="Times New Roman"/>
          <w:szCs w:val="21"/>
        </w:rPr>
        <w:t>古               稽：考证。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B．而颇有</w:t>
      </w:r>
      <w:r>
        <w:rPr>
          <w:rFonts w:ascii="Times New Roman" w:hAnsi="Times New Roman"/>
          <w:szCs w:val="21"/>
          <w:em w:val="dot"/>
        </w:rPr>
        <w:t xml:space="preserve">差僻               </w:t>
      </w:r>
      <w:r>
        <w:rPr>
          <w:rFonts w:ascii="Times New Roman" w:hAnsi="Times New Roman"/>
          <w:szCs w:val="21"/>
        </w:rPr>
        <w:t>差僻：偏差。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C．事又</w:t>
      </w:r>
      <w:r>
        <w:rPr>
          <w:rFonts w:ascii="Times New Roman" w:hAnsi="Times New Roman"/>
          <w:szCs w:val="21"/>
          <w:em w:val="dot"/>
        </w:rPr>
        <w:t xml:space="preserve">寝                   </w:t>
      </w:r>
      <w:r>
        <w:rPr>
          <w:rFonts w:ascii="Times New Roman" w:hAnsi="Times New Roman"/>
          <w:szCs w:val="21"/>
        </w:rPr>
        <w:t>寝：停止。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D．事</w:t>
      </w:r>
      <w:r>
        <w:rPr>
          <w:rFonts w:ascii="Times New Roman" w:hAnsi="Times New Roman"/>
          <w:szCs w:val="21"/>
          <w:em w:val="dot"/>
        </w:rPr>
        <w:t>竟</w:t>
      </w:r>
      <w:r>
        <w:rPr>
          <w:rFonts w:ascii="Times New Roman" w:hAnsi="Times New Roman"/>
          <w:szCs w:val="21"/>
        </w:rPr>
        <w:t>不行                 竟：竟然。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10．下列各句中加点词的意义和用法都相同的一组是（    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A．出</w:t>
      </w:r>
      <w:r>
        <w:rPr>
          <w:rFonts w:ascii="Times New Roman" w:hAnsi="Times New Roman"/>
          <w:szCs w:val="21"/>
          <w:em w:val="dot"/>
        </w:rPr>
        <w:t>为</w:t>
      </w:r>
      <w:r>
        <w:rPr>
          <w:rFonts w:ascii="Times New Roman" w:hAnsi="Times New Roman"/>
          <w:szCs w:val="21"/>
        </w:rPr>
        <w:t xml:space="preserve">娄县令                       </w:t>
      </w:r>
      <w:r>
        <w:rPr>
          <w:rFonts w:ascii="Times New Roman" w:hAnsi="Times New Roman"/>
          <w:szCs w:val="21"/>
          <w:em w:val="dot"/>
        </w:rPr>
        <w:t>为</w:t>
      </w:r>
      <w:r>
        <w:rPr>
          <w:rFonts w:ascii="Times New Roman" w:hAnsi="Times New Roman"/>
          <w:szCs w:val="21"/>
        </w:rPr>
        <w:t>天下笑者，何也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B．使人</w:t>
      </w:r>
      <w:r>
        <w:rPr>
          <w:rFonts w:ascii="Times New Roman" w:hAnsi="Times New Roman"/>
          <w:szCs w:val="21"/>
          <w:em w:val="dot"/>
        </w:rPr>
        <w:t>于</w:t>
      </w:r>
      <w:r>
        <w:rPr>
          <w:rFonts w:ascii="Times New Roman" w:hAnsi="Times New Roman"/>
          <w:szCs w:val="21"/>
        </w:rPr>
        <w:t>内转之                     当其欣</w:t>
      </w:r>
      <w:r>
        <w:rPr>
          <w:rFonts w:ascii="Times New Roman" w:hAnsi="Times New Roman"/>
          <w:szCs w:val="21"/>
          <w:em w:val="dot"/>
        </w:rPr>
        <w:t>于</w:t>
      </w:r>
      <w:r>
        <w:rPr>
          <w:rFonts w:ascii="Times New Roman" w:hAnsi="Times New Roman"/>
          <w:szCs w:val="21"/>
        </w:rPr>
        <w:t>所遇，暂得于己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szCs w:val="21"/>
          <w:em w:val="dot"/>
        </w:rPr>
        <w:t>以</w:t>
      </w:r>
      <w:r>
        <w:rPr>
          <w:rFonts w:ascii="Times New Roman" w:hAnsi="Times New Roman"/>
          <w:szCs w:val="21"/>
        </w:rPr>
        <w:t>诸葛亮有木牛流马               所谓华山洞者，</w:t>
      </w:r>
      <w:r>
        <w:rPr>
          <w:rFonts w:ascii="Times New Roman" w:hAnsi="Times New Roman"/>
          <w:szCs w:val="21"/>
          <w:em w:val="dot"/>
        </w:rPr>
        <w:t>以</w:t>
      </w:r>
      <w:r>
        <w:rPr>
          <w:rFonts w:ascii="Times New Roman" w:hAnsi="Times New Roman"/>
          <w:szCs w:val="21"/>
        </w:rPr>
        <w:t>其乃华山之阳名之也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D．不</w:t>
      </w:r>
      <w:r>
        <w:rPr>
          <w:rFonts w:ascii="Times New Roman" w:hAnsi="Times New Roman"/>
          <w:szCs w:val="21"/>
          <w:em w:val="dot"/>
        </w:rPr>
        <w:t>因</w:t>
      </w:r>
      <w:r>
        <w:rPr>
          <w:rFonts w:ascii="Times New Roman" w:hAnsi="Times New Roman"/>
          <w:szCs w:val="21"/>
        </w:rPr>
        <w:t>风水                         不如</w:t>
      </w:r>
      <w:r>
        <w:rPr>
          <w:rFonts w:ascii="Times New Roman" w:hAnsi="Times New Roman"/>
          <w:szCs w:val="21"/>
          <w:em w:val="dot"/>
        </w:rPr>
        <w:t>因</w:t>
      </w:r>
      <w:r>
        <w:rPr>
          <w:rFonts w:ascii="Times New Roman" w:hAnsi="Times New Roman"/>
          <w:szCs w:val="21"/>
        </w:rPr>
        <w:t>而厚遇之，使归赵</w:t>
      </w:r>
    </w:p>
    <w:p>
      <w:pPr>
        <w:adjustRightInd w:val="0"/>
        <w:spacing w:line="288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第</w:t>
      </w:r>
      <w:r>
        <w:rPr>
          <w:rFonts w:hint="eastAsia" w:ascii="宋体" w:hAnsi="宋体" w:cs="宋体"/>
          <w:b/>
          <w:sz w:val="24"/>
        </w:rPr>
        <w:t>Ⅱ</w:t>
      </w:r>
      <w:r>
        <w:rPr>
          <w:rFonts w:ascii="Times New Roman" w:hAnsi="Times New Roman"/>
          <w:b/>
          <w:sz w:val="24"/>
        </w:rPr>
        <w:t>卷（共120分）</w:t>
      </w:r>
    </w:p>
    <w:p>
      <w:pPr>
        <w:adjustRightInd w:val="0"/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注意事项：</w:t>
      </w:r>
    </w:p>
    <w:p>
      <w:pPr>
        <w:adjustRightInd w:val="0"/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1．必须使用0.5毫米黑色墨迹签字笔在答题卡上题目所指示的答题区域内作答。答在试题卷、草稿纸上无效。</w:t>
      </w:r>
    </w:p>
    <w:p>
      <w:pPr>
        <w:adjustRightInd w:val="0"/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2．第II卷共四大题，12小题，共120分。</w:t>
      </w:r>
    </w:p>
    <w:p>
      <w:pPr>
        <w:adjustRightInd w:val="0"/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四、（共20分）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11．把第1卷文言文中画线的句子翻译成现代汉语。（6分）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（1）孝武令朝士善历者难之，不能屈。（3分）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（2）冲之改造铜机，圆转不穷，而司方如一。（3分）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12．阅读下面一首宋词，完成后面的2个小题。（8分）</w:t>
      </w:r>
    </w:p>
    <w:p>
      <w:pPr>
        <w:adjustRightInd w:val="0"/>
        <w:spacing w:line="288" w:lineRule="auto"/>
        <w:jc w:val="center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减字木兰花·竞渡</w:t>
      </w:r>
    </w:p>
    <w:p>
      <w:pPr>
        <w:adjustRightInd w:val="0"/>
        <w:spacing w:line="288" w:lineRule="auto"/>
        <w:jc w:val="center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黄裳</w:t>
      </w:r>
    </w:p>
    <w:p>
      <w:pPr>
        <w:adjustRightInd w:val="0"/>
        <w:spacing w:line="288" w:lineRule="auto"/>
        <w:jc w:val="center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红旗高举，飞出深深杨柳渚。鼓击春雷，直破烟波远远回。</w:t>
      </w:r>
    </w:p>
    <w:p>
      <w:pPr>
        <w:adjustRightInd w:val="0"/>
        <w:spacing w:line="288" w:lineRule="auto"/>
        <w:jc w:val="center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欢声震地，惊退万人争战气。金碧楼西，衔得锦标</w:t>
      </w:r>
      <w:r>
        <w:rPr>
          <w:rFonts w:hint="eastAsia" w:ascii="宋体" w:hAnsi="宋体" w:cs="宋体"/>
          <w:szCs w:val="21"/>
          <w:vertAlign w:val="superscript"/>
        </w:rPr>
        <w:t>①</w:t>
      </w:r>
      <w:r>
        <w:rPr>
          <w:rFonts w:ascii="Times New Roman" w:hAnsi="Times New Roman" w:eastAsia="楷体"/>
          <w:szCs w:val="21"/>
        </w:rPr>
        <w:t>第一归。</w:t>
      </w:r>
    </w:p>
    <w:p>
      <w:pPr>
        <w:adjustRightInd w:val="0"/>
        <w:spacing w:line="288" w:lineRule="auto"/>
        <w:ind w:firstLine="420" w:firstLineChars="200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【注】</w:t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 w:eastAsia="楷体"/>
          <w:szCs w:val="21"/>
        </w:rPr>
        <w:t>衔得锦标：把获得的奖旗放到龙舟的龙头嘴里。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（1）“衔得锦标第一归”的“衔”字用得妙，请简要分析。（4分）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（2）这首词刻画了龙舟竞渡健儿们怎样的形象？请简要概括。（4分）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13．补写出下列名篇中空缺的部分。（每空1分，共6分）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（1）____________，风乎舞雩，____________。（《论语·子路、曾皙、冉有、公西华侍坐》）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（2）顺风而呼____________，____________。（荀子《劝学》）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（3）____________，铁骑突出刀枪鸣。曲终收拨当心画____________。（自居易《琵琶行》）</w:t>
      </w:r>
    </w:p>
    <w:p>
      <w:pPr>
        <w:adjustRightInd w:val="0"/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五、（共34分）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阅读下面的小说，完成14-19题。</w:t>
      </w:r>
    </w:p>
    <w:p>
      <w:pPr>
        <w:adjustRightInd w:val="0"/>
        <w:spacing w:line="288" w:lineRule="auto"/>
        <w:jc w:val="center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老街裁缝</w:t>
      </w:r>
    </w:p>
    <w:p>
      <w:pPr>
        <w:adjustRightInd w:val="0"/>
        <w:spacing w:line="288" w:lineRule="auto"/>
        <w:jc w:val="center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胡玲</w:t>
      </w:r>
    </w:p>
    <w:p>
      <w:pPr>
        <w:adjustRightInd w:val="0"/>
        <w:spacing w:line="288" w:lineRule="auto"/>
        <w:ind w:firstLine="420" w:firstLineChars="200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十八岁不到，阿娇就被送到叔叔的裁缝铺做学徒。</w:t>
      </w:r>
    </w:p>
    <w:p>
      <w:pPr>
        <w:adjustRightInd w:val="0"/>
        <w:spacing w:line="288" w:lineRule="auto"/>
        <w:ind w:firstLine="420" w:firstLineChars="200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叔叔的裁缝铺开在老街，定做衣服、修改衣服、缝缝补补，大小的活儿都接。叔叔手艺好，为人厚道，在老街有一定的名气，生意不错。</w:t>
      </w:r>
    </w:p>
    <w:p>
      <w:pPr>
        <w:adjustRightInd w:val="0"/>
        <w:spacing w:line="288" w:lineRule="auto"/>
        <w:ind w:firstLine="420" w:firstLineChars="200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阿娇不想做裁缝，可是没学历没模样，找不到合适的工作，只能到裁缝铺混口饭吃。叔叔说，裁缝也是门大学问，学好手艺，走到哪儿都不愁饭吃。阿娇嘴上不说，心里却不屑，你做了一辈子裁缝，做出啥名堂？她不想和叔叔一样，过一眼望到头的生活，她随时都在寻找机会离开老街．离开裁缝铺。</w:t>
      </w:r>
    </w:p>
    <w:p>
      <w:pPr>
        <w:adjustRightInd w:val="0"/>
        <w:spacing w:line="288" w:lineRule="auto"/>
        <w:ind w:firstLine="420" w:firstLineChars="200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叔叔手把手认真教，阿娇心不在焉地学，常常不是车歪了线，就是钉错了纽扣，客人们一阵阵抱怨，小姑娘，怎么做事的？比你叔叔差远了。叔叔赔着笑，老板，消消气儿，我帮您修改好。阿娇泄气地说，我啊。压根不是做裁缝的料子。叔叔一笑，说，没人天生能做出漂亮衣裳，关键得看有没有用心，只要用心，什么事都能做成。阿娇想，大道理谁不会说啊？．</w:t>
      </w:r>
    </w:p>
    <w:p>
      <w:pPr>
        <w:adjustRightInd w:val="0"/>
        <w:spacing w:line="288" w:lineRule="auto"/>
        <w:ind w:firstLine="420" w:firstLineChars="200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阿娇学习裁缝一年多，还没出师。一天，一个嘴角长着红痣的女人来到铺子，光鲜亮丽，派头十足。师傅，下周我要参加一个非常重要的晚宴，来做条裙子。女人量了尺寸，挑了料子，选了款式．当即付了钱。</w:t>
      </w:r>
    </w:p>
    <w:p>
      <w:pPr>
        <w:adjustRightInd w:val="0"/>
        <w:spacing w:line="288" w:lineRule="auto"/>
        <w:ind w:firstLine="420" w:firstLineChars="200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女人走后，叔叔对阿娇说，这条裙子你来做吧。阿娇连连摆手，不行不行，您让我做，肯定给您做砸了，那女人一看就是有身份的人，不好惹啊。叔叔说，你婶的姐病得很严重，要走了，我得去乡下帮她料理后事。阿娇没法，硬着头皮答应了。</w:t>
      </w:r>
    </w:p>
    <w:p>
      <w:pPr>
        <w:adjustRightInd w:val="0"/>
        <w:spacing w:line="288" w:lineRule="auto"/>
        <w:ind w:firstLine="420" w:firstLineChars="200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赶鸭子上架，阿娇看尺寸，裁布，锁边，做起裙子来。没法啊，女人等着穿，还是重要宴会，她不敢太怠慢。加班，熬夜，忙活好几天，总算如期完成。几天后，叔叔回来了，看了看她做的裙子，没说什么话，她的心悬起来。</w:t>
      </w:r>
    </w:p>
    <w:p>
      <w:pPr>
        <w:adjustRightInd w:val="0"/>
        <w:spacing w:line="288" w:lineRule="auto"/>
        <w:ind w:firstLine="420" w:firstLineChars="200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女人来取衣服，拿着裙子里里外外瞧了半天，露出了笑脸，说，做工看起来还不错。阿娇悬着的心落了一半。叔叔指指阿娇，是她做的。女人的脸晴转多云，师傅，这就不对了，我是冲着您的手艺来的，您却让小丫头滥竽充数。叔叔笑着说，您回去穿穿看，如果不好，我亲自给您改，改到您喜欢为止，如果还不满意，我把钱两倍退给您。</w:t>
      </w:r>
    </w:p>
    <w:p>
      <w:pPr>
        <w:adjustRightInd w:val="0"/>
        <w:spacing w:line="288" w:lineRule="auto"/>
        <w:ind w:firstLine="420" w:firstLineChars="200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一天后，女人满面春风地来了，穿着阿娇做的连衣裙，得体，合身，很显气质。女人亲热地拉起阿娇的手，小姑娘啊，没想到你手艺这么好，裙子穿着很舒服，朋友们都说好看呢！说着，女人用赞许的眼光打量了阿娇一番，没想到，一个不起眼的小姑娘，厉害得很。女人硬塞给阿娇一对珍珠耳环，送给你啦，太感谢你了，以后啊，我所有的衣服都找你做，我还要介绍姐妹们来做。</w:t>
      </w:r>
    </w:p>
    <w:p>
      <w:pPr>
        <w:adjustRightInd w:val="0"/>
        <w:spacing w:line="288" w:lineRule="auto"/>
        <w:ind w:firstLine="420" w:firstLineChars="200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女人喜滋滋地走了，阿娇看著手里的耳环，心里突然涌起一丝满足的喜悦，从来有过的感觉。</w:t>
      </w:r>
    </w:p>
    <w:p>
      <w:pPr>
        <w:adjustRightInd w:val="0"/>
        <w:spacing w:line="288" w:lineRule="auto"/>
        <w:ind w:firstLine="420" w:firstLineChars="200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几天后，女人介绍的姐妹们来了，抢着让阿娇做衣服。那段时间，阿娇连夜赶工，充满了劲头，前所未有的认真，从未有过的仔细。那些女人们试穿后，都说满意。渐渐地，找阿娇做衣服的人越来越多了。叔叔说，你可以出师了。</w:t>
      </w:r>
    </w:p>
    <w:p>
      <w:pPr>
        <w:adjustRightInd w:val="0"/>
        <w:spacing w:line="288" w:lineRule="auto"/>
        <w:ind w:firstLine="420" w:firstLineChars="200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半年后，叔叔突然晕倒在裁缝铺，送去医院一查，是颈椎癌晚期，叔叔长年伏案做衣服，影响了颈椎。叔叔躺在病床上，笑着对大家说，没事，到了那边，我还可以做裁缝。阿娇心里一酸，叔，你咋那么喜欢做裁缝？叔叔说，以前做学徒时，我也不喜欢，觉得做裁缝很丢人，没别人风光，有次，有个大人物来店里定做衣服，他并没有让大师傅做，而是指着我说，这小伙子看起来很机灵，让他给我做吧！我给他做了身中山装，他很满意。几天后，我在报纸的头条看到了他开会的照片，他穿着我做的那套中山装，很精神。那晚，我激动得一宿没睡，从那时起，我就决定，要好好做衣服，做一辈子裁缝。人啊，一辈子很短，完完整整做好一件事情就行了。现在，我一点遗憾也没了，很满足了。阿娇泪流满面。</w:t>
      </w:r>
    </w:p>
    <w:p>
      <w:pPr>
        <w:adjustRightInd w:val="0"/>
        <w:spacing w:line="288" w:lineRule="auto"/>
        <w:ind w:firstLine="420" w:firstLineChars="200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一个月后，叔叔平静地离开了。</w:t>
      </w:r>
    </w:p>
    <w:p>
      <w:pPr>
        <w:adjustRightInd w:val="0"/>
        <w:spacing w:line="288" w:lineRule="auto"/>
        <w:ind w:firstLine="420" w:firstLineChars="200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叔叔的葬礼上，阿娇看到了那个嘴角长着红痣的女人。女人说，其实，我是你叔叔朋友的女儿。女人犹豫了下，接着说，有件事情你叔叔一直没让我告诉你，现在他走了，我觉得我应该说出来。你那次给我做的裙子很难看，你叔叔偷偷送来他做的裙子，他叫我穿着他做的裙子，专门去店里谢你。那对珍珠耳环，也是他买的，你叔叔，用心良苦啊。阿娇站在叔叔的遗像前，哭成了泪人。</w:t>
      </w:r>
    </w:p>
    <w:p>
      <w:pPr>
        <w:adjustRightInd w:val="0"/>
        <w:spacing w:line="288" w:lineRule="auto"/>
        <w:ind w:firstLine="420" w:firstLineChars="200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阿娇成了老街裁缝店的新主人，她的生意越做越大，后采，成立了自己的服装公司。老街这间裁缝店，阿娇一直没有转给别人，她经常来店里看看。店里，挂着叔叔的遗像。</w:t>
      </w:r>
    </w:p>
    <w:p>
      <w:pPr>
        <w:adjustRightInd w:val="0"/>
        <w:spacing w:line="288" w:lineRule="auto"/>
        <w:ind w:firstLine="420" w:firstLineChars="200"/>
        <w:jc w:val="right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（略有删节）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14．在给嘴角长着红痣的女人做裙子这件事之前和之后，阿娇对“做裁缝工作”这件事的态度有何不同？（6分）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15．叔叔在病床卜给阿娇讲述了他为大人物做中山装的故事，从情节设计的角度看，这样安排起到了什么作用？请简要分析。（6分）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16．嘴角长着红痣的女人说叔叔对阿娇“用心良苦”，她所说的“用心良苦”体现在哪些地方？请结合相关情节简要回答。（6分）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17．请谈谈“人啊，一辈子很短，完完整整做好一件事情就行了”这句话的含意。（6分）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18．请简要概括阿娇对叔叔情感的变化过程。（6分）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19．下列对小说的理解和分析，最恰当的两项是（    ）（    ）（4分）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A．叔叔一直单身，无儿无女，阿娇也已经出师了，所以叔叔把裁缝铺传给了阿娇。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B．从小说后文看，由嘴角长着红痣的女人介绍名而来的。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C．请叔叔做衣服的那个大人物对叔叔的良苦用心，与叔叔对阿娇的良苦用心是一样的。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D小说用第三人称讲述故事，方便深入地展开心理描写，使小说更具真实感和亲切感。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E．小说不严格按事件发生的顺序讲述，避免了平铺直叙，给阅读带来了意外惊奇感。</w:t>
      </w:r>
    </w:p>
    <w:p>
      <w:pPr>
        <w:adjustRightInd w:val="0"/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六、（共6分）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20．请调整下面这些词和短语的顺序，加上恰当的关联词和标点符号，使其成为一个表意正确、语序合理、通顺连贯的句子。要求用完给出的词和短语，并且每个只能使用一次。（6分）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防止和反对        和平理念        在心灵中        强大力量        世界人民        和平风帆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扬起了        坚定了        战争        形成        只要        能        的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_______________________________________________________________________________________________</w:t>
      </w:r>
    </w:p>
    <w:p>
      <w:pPr>
        <w:adjustRightInd w:val="0"/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七、（共60分）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21．为庆祝中华人民共和国成立70周年，复兴职业中学拟于2019年6月21日在学校体育馆举行歌咏比赛，请写一封邀请信，邀请四川某大学音乐学院教授张阳来当评委并作赛后点评，联系人李小刚，手机号13966666666。注意交代清楚有关事项，语言通顺，有礼貌，格式正确，不超过250字，不得泄露任何与考生有关的真实信息。（10分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22．阅读下面的文字，根据要求写一篇不少于700字的文章。（50分）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【担当】接受并负起责任。（《现代汉语词典》第7版，商务印书馆，2016年）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习近平总书记强调，新时代中国青年要有担当，让青春焕发出绚丽的光彩。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请以“担当”为话题，写一篇文章。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要求：联系实际，自选角度，自定立意，自选文体（诗歌除外），自拟题目；不要脱离话题的含义；不要套作，不得抄袭；不得泄露任何与考生有关的真实信息；用规范汉字写作。</w:t>
      </w:r>
    </w:p>
    <w:p>
      <w:pPr>
        <w:adjustRightInd w:val="0"/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四川省2019年普通高校职教师资班和高职班对口招生统一考试</w:t>
      </w:r>
    </w:p>
    <w:p>
      <w:pPr>
        <w:adjustRightInd w:val="0"/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语文参考答案</w:t>
      </w:r>
    </w:p>
    <w:p>
      <w:pPr>
        <w:adjustRightInd w:val="0"/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一、（共15分,每小题3分）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1．A      2．D      3．B      4．A      5．D</w:t>
      </w:r>
    </w:p>
    <w:p>
      <w:pPr>
        <w:adjustRightInd w:val="0"/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二、（共9分,每小题3分）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6．C【解析】本题考查理解并分析文中重要信息的能力。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7．B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8．C【解析】本题考查概括、筛选文中重要信息的能力。</w:t>
      </w:r>
    </w:p>
    <w:p>
      <w:pPr>
        <w:adjustRightInd w:val="0"/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三、（共6分,每小题3分）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9．D【解析】本题考查理解文言文实词在句中的含义。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10．C【解析】本题考查理解常见文言虚词在文中的意义和用法。</w:t>
      </w:r>
    </w:p>
    <w:p>
      <w:pPr>
        <w:adjustRightInd w:val="0"/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四、（共20分）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11．（1）孝武帝让朝廷上擅长历法的士人诘难他,没人能让祖冲之折服（驳倒祖冲之）。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（2）祖冲之（对之）加以改造,制造了铜质的机关,指南车不断旋转,指示方向也始终不变。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12．（1）运用比拟修辞手法,赋予龙舟生命,把龙舟挂奖而归的情形写活了;间接表现了竞渡健儿得胜归来喜悦自豪的心情。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</w:t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>（精神气势方面）奋勇争先,豪气冲天。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>（能力素养方面）本领高强,团结协作。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13．（1）浴乎沂       咏而归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（2）声非加疾也      而闻者彰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（3）银瓶乍破水浆迸      四弦一声如裂帛</w:t>
      </w:r>
    </w:p>
    <w:p>
      <w:pPr>
        <w:adjustRightInd w:val="0"/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五、（共34分）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14．【解析】本题考查考生能准确解读文本,把握文本结构,概括、筛选、整合文中信息的能力。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>在这件事之前:阿娇看不起裁缝工作,混日子,随时准备离开,认为做裁缝没有前途,学手艺时心不在焉,不认真对待;认为自己没有做裁缝的天赋,缺乏信心,做事敷衍,推三阻四。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>在这件事之后:阿娇从裁缝工作中获得了成功的满足和喜悦,开始重视裁缝工作;浑身充满干劲,越来越喜欢裁缝工作;认真、仔细地对待工作,学好了手艺。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15．【解析】本题考查分析概括情节作用能力。分析某处情节（句段）的作用与其在文中的位置密不可分。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>照应前文,解释了叔叔手艺好、热爱裁缝工作的原因,也使有关叔叔的故事情节更为完整。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>埋下伏笔,为下文揭示叔叔的良苦用心做好了铺垫。</w:t>
      </w: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/>
          <w:szCs w:val="21"/>
        </w:rPr>
        <w:t>推动情节发展,叔叔讲的故事启发了阿娇,促进她迅速成长。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16．【解析】本题考查考生筛选、提取文本中的重要信息能力。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>叔叔让阿娇独自为嘴角长着红痣的女人做裙子,为她创造了锻炼的机会。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>叔叔用善意的欺骗让阿娇得到赞美和奖赏,使她体验到了从事裁缝工作的成就感。</w:t>
      </w: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/>
          <w:szCs w:val="21"/>
        </w:rPr>
        <w:t>为阿娇创造了更多的锻炼机会,培养了她认真、仔细的工作态度和敬业精神,学好了手艺。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17．【解析】本题考查考生对文章内容的理解和体会重要语句含义的能力。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>人的生命和职业生涯都很短暂,选择一件事情（一种职业）做就可以了,不要贪多求全。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>要干一行爱一行,专注于自己的职业,善始善终。</w:t>
      </w: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/>
          <w:szCs w:val="21"/>
        </w:rPr>
        <w:t>从事任何职业都要精益求精,努力做到最好。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18．【解析】本题考查考生概括筛选文中信息的能力。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>初到裁缝铺,阿娇有些瞧不起叔叔,对他比较淡漠,甚至有对立情绪。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>叔叔病倒时,阿娇对叔叔感到心疼。</w:t>
      </w: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/>
          <w:szCs w:val="21"/>
        </w:rPr>
        <w:t>听完叔叔自述,阿娇理解了叔叔并为之感动。</w:t>
      </w:r>
      <w:r>
        <w:rPr>
          <w:rFonts w:hint="eastAsia" w:ascii="宋体" w:hAnsi="宋体" w:cs="宋体"/>
          <w:szCs w:val="21"/>
        </w:rPr>
        <w:t>④</w:t>
      </w:r>
      <w:r>
        <w:rPr>
          <w:rFonts w:ascii="Times New Roman" w:hAnsi="Times New Roman"/>
          <w:szCs w:val="21"/>
        </w:rPr>
        <w:t>阿娇在葬礼上知道叔叔的良苦用心之后,对叔叔充满了感激之情,更加悲伤。</w:t>
      </w:r>
      <w:r>
        <w:rPr>
          <w:rFonts w:hint="eastAsia" w:ascii="宋体" w:hAnsi="宋体" w:cs="宋体"/>
          <w:szCs w:val="21"/>
        </w:rPr>
        <w:t>⑤</w:t>
      </w:r>
      <w:r>
        <w:rPr>
          <w:rFonts w:ascii="Times New Roman" w:hAnsi="Times New Roman"/>
          <w:szCs w:val="21"/>
        </w:rPr>
        <w:t>阿娇事业有成之后,对叔叔充满了崇敬和怀念之情。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19．BE【解析】本题考查考生理解文章内容、鉴赏文学作品艺术技巧的能力。</w:t>
      </w:r>
    </w:p>
    <w:p>
      <w:pPr>
        <w:adjustRightInd w:val="0"/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六、（共6分）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20．只要世界人民在心灵中坚定了和平理念,扬起了和平风帆,就能形成防止和反对战争的强大力量。</w:t>
      </w:r>
    </w:p>
    <w:p>
      <w:pPr>
        <w:adjustRightInd w:val="0"/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七、（共60分）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21．【解析】《四川省中等职业学校语文学科教学质量要求（试行）》中明确,“能根据生活及职场需要,写作条据、通知、启事、书信、计划、总结等应用文。”,而“邀请信”就是专用书信的一种。邀请信的结构和写法:标题+称谓+正文+敬语+署名+日期。</w:t>
      </w:r>
    </w:p>
    <w:p>
      <w:pPr>
        <w:adjustRightInd w:val="0"/>
        <w:spacing w:line="288" w:lineRule="auto"/>
        <w:ind w:firstLine="420" w:firstLineChars="200"/>
        <w:jc w:val="center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邀请信</w:t>
      </w:r>
    </w:p>
    <w:p>
      <w:pPr>
        <w:adjustRightInd w:val="0"/>
        <w:spacing w:line="288" w:lineRule="auto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尊敬的张教授:</w:t>
      </w:r>
    </w:p>
    <w:p>
      <w:pPr>
        <w:adjustRightInd w:val="0"/>
        <w:spacing w:line="288" w:lineRule="auto"/>
        <w:ind w:firstLine="420" w:firstLineChars="200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我校拟于2019年6月21日14:00在我校体育馆举行“庆祝新中国成立七十周年歌咏比赛”,诚挚邀请您担任比赛评委,并在比赛结束时作现场点评,恳请您拨冗亲临指导。</w:t>
      </w:r>
    </w:p>
    <w:p>
      <w:pPr>
        <w:adjustRightInd w:val="0"/>
        <w:spacing w:line="288" w:lineRule="auto"/>
        <w:ind w:firstLine="420" w:firstLineChars="200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联系人:李刚;电话:13966666666。</w:t>
      </w:r>
    </w:p>
    <w:p>
      <w:pPr>
        <w:adjustRightInd w:val="0"/>
        <w:spacing w:line="288" w:lineRule="auto"/>
        <w:ind w:firstLine="420" w:firstLineChars="200"/>
        <w:jc w:val="right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复兴职业中学</w:t>
      </w:r>
    </w:p>
    <w:p>
      <w:pPr>
        <w:adjustRightInd w:val="0"/>
        <w:spacing w:line="288" w:lineRule="auto"/>
        <w:ind w:firstLine="420" w:firstLineChars="200"/>
        <w:jc w:val="right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2019年6月7日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22．（50分）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【写作指导】这是一则话题作文,材料由两个内容组成,一是给“担当”下定义;二是习总书记强调,新时代中国青年要有担当。两段内容暗示:青年人在新时代能够脚踏实地做事,能够承担起自己的责任,为建设祖国奉献自己的力量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立意扣住材料,体现新时代特点: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（1）从我做起,从现在做起,共筑中国梦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（2）为圆梦而拼搏,为新时代担当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（3）开拓创新,做时代的弄潮儿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（4）同心逐梦,奋力奔跑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评分标准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  <w:sectPr>
          <w:headerReference r:id="rId3" w:type="default"/>
          <w:footerReference r:id="rId4" w:type="default"/>
          <w:pgSz w:w="11906" w:h="16838"/>
          <w:pgMar w:top="1304" w:right="964" w:bottom="1304" w:left="964" w:header="153" w:footer="0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eastAsia="zh-CN"/>
      </w:rPr>
    </w:pPr>
    <w:r>
      <w:rPr>
        <w:rFonts w:hint="eastAsia"/>
        <w:lang w:eastAsia="zh-CN"/>
      </w:rPr>
      <w:t>上百万小初高资料免费领取，详情咨询客服微信：75569156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eastAsia="zh-CN"/>
      </w:rPr>
    </w:pPr>
    <w:r>
      <w:rPr>
        <w:rFonts w:hint="eastAsia"/>
        <w:lang w:eastAsia="zh-CN"/>
      </w:rPr>
      <w:t>上百万小初高资料，详情咨询客服微信：75569156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3NGM2Y2Y2ZGE2NzRlMzI3NDE0Yzc3N2I5OTlmYzAifQ=="/>
  </w:docVars>
  <w:rsids>
    <w:rsidRoot w:val="00A07DF2"/>
    <w:rsid w:val="00005EBC"/>
    <w:rsid w:val="000460FF"/>
    <w:rsid w:val="00054E7B"/>
    <w:rsid w:val="000E4D02"/>
    <w:rsid w:val="000E4FF1"/>
    <w:rsid w:val="001177F3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21FC9"/>
    <w:rsid w:val="00244CEF"/>
    <w:rsid w:val="002457C2"/>
    <w:rsid w:val="002908F0"/>
    <w:rsid w:val="002A0E5D"/>
    <w:rsid w:val="002A1A21"/>
    <w:rsid w:val="002F06B2"/>
    <w:rsid w:val="003102DB"/>
    <w:rsid w:val="003625C4"/>
    <w:rsid w:val="003B1712"/>
    <w:rsid w:val="003C4A95"/>
    <w:rsid w:val="003D0C09"/>
    <w:rsid w:val="004062F6"/>
    <w:rsid w:val="004151FC"/>
    <w:rsid w:val="00430A44"/>
    <w:rsid w:val="00435F83"/>
    <w:rsid w:val="00444A46"/>
    <w:rsid w:val="0046214C"/>
    <w:rsid w:val="0049183B"/>
    <w:rsid w:val="004B44B5"/>
    <w:rsid w:val="004D44FD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60906"/>
    <w:rsid w:val="006A3394"/>
    <w:rsid w:val="006D5DE9"/>
    <w:rsid w:val="006F45E0"/>
    <w:rsid w:val="00701D6B"/>
    <w:rsid w:val="007061B2"/>
    <w:rsid w:val="00740A09"/>
    <w:rsid w:val="00762E26"/>
    <w:rsid w:val="008028B5"/>
    <w:rsid w:val="00832EC9"/>
    <w:rsid w:val="008634CD"/>
    <w:rsid w:val="008731FA"/>
    <w:rsid w:val="00880A38"/>
    <w:rsid w:val="00893DD6"/>
    <w:rsid w:val="008D2E94"/>
    <w:rsid w:val="00974E0F"/>
    <w:rsid w:val="00982128"/>
    <w:rsid w:val="009A27BF"/>
    <w:rsid w:val="009B5666"/>
    <w:rsid w:val="009C4252"/>
    <w:rsid w:val="00A07DF2"/>
    <w:rsid w:val="00A405DB"/>
    <w:rsid w:val="00A46D54"/>
    <w:rsid w:val="00A536B0"/>
    <w:rsid w:val="00AB3EE3"/>
    <w:rsid w:val="00AD4827"/>
    <w:rsid w:val="00AD6B6A"/>
    <w:rsid w:val="00B73811"/>
    <w:rsid w:val="00B80D67"/>
    <w:rsid w:val="00B8100F"/>
    <w:rsid w:val="00B931F9"/>
    <w:rsid w:val="00B9554D"/>
    <w:rsid w:val="00B96924"/>
    <w:rsid w:val="00BB50C6"/>
    <w:rsid w:val="00BD3E73"/>
    <w:rsid w:val="00C02815"/>
    <w:rsid w:val="00C02FC6"/>
    <w:rsid w:val="00C321EB"/>
    <w:rsid w:val="00C92E96"/>
    <w:rsid w:val="00CA4A07"/>
    <w:rsid w:val="00D51257"/>
    <w:rsid w:val="00D634C2"/>
    <w:rsid w:val="00D756B6"/>
    <w:rsid w:val="00D77F6E"/>
    <w:rsid w:val="00D913FD"/>
    <w:rsid w:val="00DA0796"/>
    <w:rsid w:val="00DA5448"/>
    <w:rsid w:val="00DB6888"/>
    <w:rsid w:val="00DC061C"/>
    <w:rsid w:val="00DF071B"/>
    <w:rsid w:val="00E22C2C"/>
    <w:rsid w:val="00E63075"/>
    <w:rsid w:val="00E97096"/>
    <w:rsid w:val="00EA0188"/>
    <w:rsid w:val="00EB17B4"/>
    <w:rsid w:val="00ED1550"/>
    <w:rsid w:val="00ED4F9A"/>
    <w:rsid w:val="00EE1A37"/>
    <w:rsid w:val="00F21C80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0B426618"/>
    <w:rsid w:val="1182799B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uiPriority w:val="99"/>
    <w:rPr>
      <w:kern w:val="2"/>
      <w:sz w:val="18"/>
      <w:szCs w:val="24"/>
    </w:rPr>
  </w:style>
  <w:style w:type="paragraph" w:styleId="8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878D2-99F4-47B0-859F-5FD3FBD185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1355</Words>
  <Characters>7729</Characters>
  <Lines>64</Lines>
  <Paragraphs>18</Paragraphs>
  <TotalTime>38</TotalTime>
  <ScaleCrop>false</ScaleCrop>
  <LinksUpToDate>false</LinksUpToDate>
  <CharactersWithSpaces>9066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2020-02-26T01:07:00Z</dcterms:created>
  <dc:creator>琦</dc:creator>
  <cp:lastModifiedBy>Administrator</cp:lastModifiedBy>
  <dcterms:modified xsi:type="dcterms:W3CDTF">2024-04-19T03:46:27Z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2052-12.1.0.16729</vt:lpwstr>
  </property>
  <property fmtid="{D5CDD505-2E9C-101B-9397-08002B2CF9AE}" pid="7" name="ICV">
    <vt:lpwstr>B697DCB5E59B48DC8A9167F9ED6648F3_12</vt:lpwstr>
  </property>
</Properties>
</file>